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A6E18" w:rsidRPr="00694A63" w:rsidRDefault="00694A63" w:rsidP="00694A63">
      <w:pPr>
        <w:pStyle w:val="IQB-Aufgabentitel"/>
        <w:pBdr>
          <w:top w:val="none" w:sz="0" w:space="0" w:color="auto"/>
          <w:bottom w:val="none" w:sz="0" w:space="0" w:color="auto"/>
        </w:pBdr>
        <w:jc w:val="left"/>
        <w:rPr>
          <w:sz w:val="28"/>
        </w:rPr>
      </w:pPr>
      <w:r w:rsidRPr="00694A63">
        <w:rPr>
          <w:sz w:val="28"/>
        </w:rPr>
        <w:t xml:space="preserve">Didaktische Handreichung: </w:t>
      </w:r>
      <w:r w:rsidR="001B257F">
        <w:rPr>
          <w:sz w:val="28"/>
        </w:rPr>
        <w:t>Mädchenanteil</w:t>
      </w:r>
    </w:p>
    <w:p w:rsidR="00694A63" w:rsidRPr="00694A63" w:rsidRDefault="00694A63">
      <w:pPr>
        <w:pStyle w:val="IQB-Teilaufgabentitel"/>
        <w:rPr>
          <w:b/>
        </w:rPr>
      </w:pPr>
      <w:r w:rsidRPr="00694A63">
        <w:rPr>
          <w:b/>
        </w:rPr>
        <w:t>Merkmale</w:t>
      </w:r>
    </w:p>
    <w:tbl>
      <w:tblPr>
        <w:tblW w:w="0" w:type="auto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dotted" w:sz="4" w:space="0" w:color="auto"/>
          <w:insideV w:val="dotted" w:sz="4" w:space="0" w:color="auto"/>
        </w:tblBorders>
        <w:tblLook w:val="00A0" w:firstRow="1" w:lastRow="0" w:firstColumn="1" w:lastColumn="0" w:noHBand="0" w:noVBand="0"/>
      </w:tblPr>
      <w:tblGrid>
        <w:gridCol w:w="2466"/>
        <w:gridCol w:w="6604"/>
      </w:tblGrid>
      <w:tr w:rsidR="001B257F" w:rsidTr="001B257F">
        <w:tc>
          <w:tcPr>
            <w:tcW w:w="2466" w:type="dxa"/>
            <w:tcBorders>
              <w:top w:val="single" w:sz="4" w:space="0" w:color="auto"/>
            </w:tcBorders>
            <w:vAlign w:val="center"/>
          </w:tcPr>
          <w:p w:rsidR="001B257F" w:rsidRDefault="001B257F" w:rsidP="00C350B6">
            <w:pPr>
              <w:pStyle w:val="IQB-Merkmal"/>
            </w:pPr>
            <w:r>
              <w:t>Leitidee</w:t>
            </w:r>
          </w:p>
        </w:tc>
        <w:tc>
          <w:tcPr>
            <w:tcW w:w="6604" w:type="dxa"/>
            <w:tcBorders>
              <w:top w:val="single" w:sz="4" w:space="0" w:color="auto"/>
            </w:tcBorders>
          </w:tcPr>
          <w:p w:rsidR="001B257F" w:rsidRDefault="001B257F" w:rsidP="00C350B6">
            <w:pPr>
              <w:pStyle w:val="IQB-Merkmalswert"/>
            </w:pPr>
            <w:r>
              <w:t>1. Zahl</w:t>
            </w:r>
          </w:p>
        </w:tc>
      </w:tr>
      <w:tr w:rsidR="001B257F" w:rsidTr="001B257F">
        <w:tc>
          <w:tcPr>
            <w:tcW w:w="2466" w:type="dxa"/>
            <w:vAlign w:val="center"/>
          </w:tcPr>
          <w:p w:rsidR="001B257F" w:rsidRDefault="001B257F" w:rsidP="00C350B6">
            <w:pPr>
              <w:pStyle w:val="IQB-Merkmal"/>
            </w:pPr>
            <w:r>
              <w:t>Allgemeine Kompetenz</w:t>
            </w:r>
          </w:p>
        </w:tc>
        <w:tc>
          <w:tcPr>
            <w:tcW w:w="6604" w:type="dxa"/>
          </w:tcPr>
          <w:p w:rsidR="001B257F" w:rsidRDefault="001B257F" w:rsidP="00C350B6">
            <w:pPr>
              <w:pStyle w:val="IQB-Merkmalswert"/>
            </w:pPr>
            <w:r w:rsidRPr="00DA3B96">
              <w:t>Mit Mathematik symbolisch/ formal/ technisch umgehen (K5</w:t>
            </w:r>
            <w:r>
              <w:t>)</w:t>
            </w:r>
          </w:p>
        </w:tc>
      </w:tr>
      <w:tr w:rsidR="001B257F" w:rsidTr="001B257F">
        <w:tc>
          <w:tcPr>
            <w:tcW w:w="2466" w:type="dxa"/>
            <w:vAlign w:val="center"/>
          </w:tcPr>
          <w:p w:rsidR="001B257F" w:rsidRDefault="001B257F" w:rsidP="00C350B6">
            <w:pPr>
              <w:pStyle w:val="IQB-Merkmal"/>
            </w:pPr>
            <w:r>
              <w:t>Anforderungsbereich</w:t>
            </w:r>
          </w:p>
        </w:tc>
        <w:tc>
          <w:tcPr>
            <w:tcW w:w="6604" w:type="dxa"/>
          </w:tcPr>
          <w:p w:rsidR="001B257F" w:rsidRDefault="001B257F" w:rsidP="00C350B6">
            <w:pPr>
              <w:pStyle w:val="IQB-Merkmalswert"/>
            </w:pPr>
            <w:r>
              <w:t>I</w:t>
            </w:r>
          </w:p>
        </w:tc>
      </w:tr>
      <w:tr w:rsidR="001B257F" w:rsidTr="001B257F">
        <w:tc>
          <w:tcPr>
            <w:tcW w:w="2466" w:type="dxa"/>
            <w:tcBorders>
              <w:bottom w:val="single" w:sz="4" w:space="0" w:color="auto"/>
            </w:tcBorders>
            <w:vAlign w:val="center"/>
          </w:tcPr>
          <w:p w:rsidR="001B257F" w:rsidRDefault="001B257F" w:rsidP="00C350B6">
            <w:pPr>
              <w:pStyle w:val="IQB-Merkmal"/>
            </w:pPr>
            <w:r>
              <w:t>Kompetenzstufe</w:t>
            </w:r>
          </w:p>
        </w:tc>
        <w:tc>
          <w:tcPr>
            <w:tcW w:w="6604" w:type="dxa"/>
            <w:tcBorders>
              <w:bottom w:val="single" w:sz="4" w:space="0" w:color="auto"/>
            </w:tcBorders>
          </w:tcPr>
          <w:p w:rsidR="001B257F" w:rsidRDefault="001B257F" w:rsidP="00C350B6">
            <w:pPr>
              <w:pStyle w:val="IQB-Merkmalswert"/>
            </w:pPr>
            <w:r>
              <w:t>1b</w:t>
            </w:r>
          </w:p>
        </w:tc>
      </w:tr>
    </w:tbl>
    <w:p w:rsidR="00694A63" w:rsidRPr="00694A63" w:rsidRDefault="00694A63" w:rsidP="00694A63">
      <w:pPr>
        <w:pStyle w:val="IQB-Teilaufgabentitel"/>
        <w:rPr>
          <w:b/>
        </w:rPr>
      </w:pPr>
      <w:r w:rsidRPr="00694A63">
        <w:rPr>
          <w:b/>
        </w:rPr>
        <w:t>Aufgabenbezogener Kommentar</w:t>
      </w:r>
    </w:p>
    <w:p w:rsidR="001B257F" w:rsidRPr="001B257F" w:rsidRDefault="001B257F" w:rsidP="001B257F">
      <w:pPr>
        <w:spacing w:before="60"/>
        <w:rPr>
          <w:rFonts w:ascii="Arial" w:hAnsi="Arial"/>
          <w:sz w:val="22"/>
          <w:szCs w:val="22"/>
        </w:rPr>
      </w:pPr>
      <w:r w:rsidRPr="001B257F">
        <w:rPr>
          <w:rFonts w:ascii="Arial" w:hAnsi="Arial"/>
          <w:sz w:val="22"/>
          <w:szCs w:val="22"/>
        </w:rPr>
        <w:t>Da diese Aufgabe die Angabe eines Anteils mit Hilfe einer Bruchzahl erfordert, wird sie der Leitidee Zahl (L1) zugeordnet.</w:t>
      </w:r>
    </w:p>
    <w:p w:rsidR="001B257F" w:rsidRPr="001B257F" w:rsidRDefault="001B257F" w:rsidP="001B257F">
      <w:pPr>
        <w:spacing w:before="60"/>
        <w:rPr>
          <w:rFonts w:ascii="Arial" w:hAnsi="Arial"/>
          <w:sz w:val="22"/>
          <w:szCs w:val="22"/>
        </w:rPr>
      </w:pPr>
      <w:r w:rsidRPr="001B257F">
        <w:rPr>
          <w:rFonts w:ascii="Arial" w:hAnsi="Arial"/>
          <w:sz w:val="22"/>
          <w:szCs w:val="22"/>
        </w:rPr>
        <w:t>Es soll bestimmt werden, wie groß der Anteil Mädchen in einer Klasse mit 8 Schülerinnen und 15 Schülern ist. Hierzu müssen Nenner und Zähler aufgrund der Angaben in der Aufgabenstellung korrekt gewählt werden (K5).</w:t>
      </w:r>
    </w:p>
    <w:p w:rsidR="00B711ED" w:rsidRPr="00B711ED" w:rsidRDefault="001B257F" w:rsidP="001B257F">
      <w:pPr>
        <w:spacing w:before="60"/>
        <w:rPr>
          <w:rFonts w:ascii="Arial" w:hAnsi="Arial" w:cs="Arial"/>
          <w:sz w:val="22"/>
          <w:szCs w:val="22"/>
        </w:rPr>
      </w:pPr>
      <w:r w:rsidRPr="001B257F">
        <w:rPr>
          <w:rFonts w:ascii="Arial" w:hAnsi="Arial"/>
          <w:sz w:val="22"/>
          <w:szCs w:val="22"/>
        </w:rPr>
        <w:t>Weil die Lernenden hier auf ein geübtes Routineverfahren zurückgreifen können, wird die Aufgabe dem Anforderungsbereich I zugeordnet.</w:t>
      </w:r>
    </w:p>
    <w:p w:rsidR="00694A63" w:rsidRPr="00694A63" w:rsidRDefault="00694A63" w:rsidP="00694A63">
      <w:pPr>
        <w:pStyle w:val="IQB-Teilaufgabentitel"/>
        <w:rPr>
          <w:b/>
        </w:rPr>
      </w:pPr>
      <w:r w:rsidRPr="00694A63">
        <w:rPr>
          <w:b/>
        </w:rPr>
        <w:t>Anregungen für den Unterricht</w:t>
      </w:r>
    </w:p>
    <w:p w:rsidR="001B257F" w:rsidRPr="00975A5C" w:rsidRDefault="001B257F" w:rsidP="001B257F">
      <w:pPr>
        <w:pStyle w:val="IQB-Standard"/>
        <w:spacing w:after="60"/>
        <w:rPr>
          <w:sz w:val="22"/>
          <w:szCs w:val="22"/>
        </w:rPr>
      </w:pPr>
      <w:r w:rsidRPr="00975A5C">
        <w:rPr>
          <w:sz w:val="22"/>
          <w:szCs w:val="22"/>
        </w:rPr>
        <w:t>Die Aufgabe zeigt exemplarisch, wie der Begriff der relativen Häufigkeit verwendet werden kann. Die Lernenden können darüber</w:t>
      </w:r>
      <w:r>
        <w:rPr>
          <w:sz w:val="22"/>
          <w:szCs w:val="22"/>
        </w:rPr>
        <w:t xml:space="preserve"> </w:t>
      </w:r>
      <w:r w:rsidRPr="00975A5C">
        <w:rPr>
          <w:sz w:val="22"/>
          <w:szCs w:val="22"/>
        </w:rPr>
        <w:t>hinaus z.</w:t>
      </w:r>
      <w:r w:rsidRPr="00560E35">
        <w:rPr>
          <w:sz w:val="11"/>
          <w:szCs w:val="11"/>
        </w:rPr>
        <w:t xml:space="preserve"> </w:t>
      </w:r>
      <w:r w:rsidRPr="00975A5C">
        <w:rPr>
          <w:sz w:val="22"/>
          <w:szCs w:val="22"/>
        </w:rPr>
        <w:t xml:space="preserve">B. ermitteln, wie groß der Anteil der Mädchen in ihrer </w:t>
      </w:r>
      <w:bookmarkStart w:id="0" w:name="_GoBack"/>
      <w:r w:rsidRPr="00975A5C">
        <w:rPr>
          <w:sz w:val="22"/>
          <w:szCs w:val="22"/>
        </w:rPr>
        <w:t>Klasse ist. Weitere Anteilsberechnungen bezogen auf eine Schulklasse lassen sich leicht anregen: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13" w:type="dxa"/>
          <w:bottom w:w="113" w:type="dxa"/>
        </w:tblCellMar>
        <w:tblLook w:val="00A0" w:firstRow="1" w:lastRow="0" w:firstColumn="1" w:lastColumn="0" w:noHBand="0" w:noVBand="0"/>
      </w:tblPr>
      <w:tblGrid>
        <w:gridCol w:w="9628"/>
      </w:tblGrid>
      <w:tr w:rsidR="001B257F" w:rsidTr="00C350B6">
        <w:tc>
          <w:tcPr>
            <w:tcW w:w="9778" w:type="dxa"/>
          </w:tcPr>
          <w:bookmarkEnd w:id="0"/>
          <w:p w:rsidR="001B257F" w:rsidRPr="00DD496B" w:rsidRDefault="001B257F" w:rsidP="00C350B6">
            <w:pPr>
              <w:pStyle w:val="IQB-Standard"/>
              <w:numPr>
                <w:ilvl w:val="0"/>
                <w:numId w:val="6"/>
              </w:num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297" distR="114297" simplePos="0" relativeHeight="251660288" behindDoc="0" locked="0" layoutInCell="1" allowOverlap="1">
                      <wp:simplePos x="0" y="0"/>
                      <wp:positionH relativeFrom="column">
                        <wp:posOffset>-129541</wp:posOffset>
                      </wp:positionH>
                      <wp:positionV relativeFrom="paragraph">
                        <wp:posOffset>-66040</wp:posOffset>
                      </wp:positionV>
                      <wp:extent cx="0" cy="1764665"/>
                      <wp:effectExtent l="19050" t="0" r="38100" b="45085"/>
                      <wp:wrapNone/>
                      <wp:docPr id="169" name="Gerader Verbinder 1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0" cy="1764665"/>
                              </a:xfrm>
                              <a:prstGeom prst="line">
                                <a:avLst/>
                              </a:prstGeom>
                              <a:noFill/>
                              <a:ln w="57150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6CD1069" id="Gerader Verbinder 169" o:spid="_x0000_s1026" style="position:absolute;z-index:251660288;visibility:visible;mso-wrap-style:square;mso-width-percent:0;mso-height-percent:0;mso-wrap-distance-left:3.17492mm;mso-wrap-distance-top:0;mso-wrap-distance-right:3.17492mm;mso-wrap-distance-bottom:0;mso-position-horizontal:absolute;mso-position-horizontal-relative:text;mso-position-vertical:absolute;mso-position-vertical-relative:text;mso-width-percent:0;mso-height-percent:0;mso-width-relative:page;mso-height-relative:page" from="-10.2pt,-5.2pt" to="-10.2pt,13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" strokecolor="#bfbfbf" strokeweight="4.5pt">
                      <o:lock v:ext="edit" shapetype="f"/>
                    </v:line>
                  </w:pict>
                </mc:Fallback>
              </mc:AlternateContent>
            </w:r>
            <w:r w:rsidRPr="00DD496B">
              <w:rPr>
                <w:sz w:val="22"/>
                <w:szCs w:val="22"/>
              </w:rPr>
              <w:t>Altersjahrgänge</w:t>
            </w:r>
          </w:p>
          <w:p w:rsidR="001B257F" w:rsidRPr="00DD496B" w:rsidRDefault="001B257F" w:rsidP="00C350B6">
            <w:pPr>
              <w:pStyle w:val="IQB-Standard"/>
              <w:numPr>
                <w:ilvl w:val="0"/>
                <w:numId w:val="6"/>
              </w:numPr>
              <w:rPr>
                <w:sz w:val="22"/>
                <w:szCs w:val="22"/>
              </w:rPr>
            </w:pPr>
            <w:r w:rsidRPr="00DD496B">
              <w:rPr>
                <w:sz w:val="22"/>
                <w:szCs w:val="22"/>
              </w:rPr>
              <w:t>Haarfarben</w:t>
            </w:r>
          </w:p>
          <w:p w:rsidR="001B257F" w:rsidRPr="00DD496B" w:rsidRDefault="001B257F" w:rsidP="00C350B6">
            <w:pPr>
              <w:pStyle w:val="IQB-Standard"/>
              <w:numPr>
                <w:ilvl w:val="0"/>
                <w:numId w:val="6"/>
              </w:numPr>
              <w:rPr>
                <w:sz w:val="22"/>
                <w:szCs w:val="22"/>
              </w:rPr>
            </w:pPr>
            <w:r w:rsidRPr="00DD496B">
              <w:rPr>
                <w:sz w:val="22"/>
                <w:szCs w:val="22"/>
              </w:rPr>
              <w:t>Herkunftsländer</w:t>
            </w:r>
          </w:p>
          <w:p w:rsidR="001B257F" w:rsidRPr="00DD496B" w:rsidRDefault="001B257F" w:rsidP="00C350B6">
            <w:pPr>
              <w:pStyle w:val="IQB-Standard"/>
              <w:numPr>
                <w:ilvl w:val="0"/>
                <w:numId w:val="6"/>
              </w:numPr>
              <w:rPr>
                <w:sz w:val="22"/>
                <w:szCs w:val="22"/>
              </w:rPr>
            </w:pPr>
            <w:r w:rsidRPr="00DD496B">
              <w:rPr>
                <w:sz w:val="22"/>
                <w:szCs w:val="22"/>
              </w:rPr>
              <w:t>Hobbys</w:t>
            </w:r>
          </w:p>
          <w:p w:rsidR="001B257F" w:rsidRPr="00DD496B" w:rsidRDefault="001B257F" w:rsidP="00C350B6">
            <w:pPr>
              <w:pStyle w:val="IQB-Standard"/>
              <w:numPr>
                <w:ilvl w:val="0"/>
                <w:numId w:val="6"/>
              </w:numPr>
              <w:rPr>
                <w:sz w:val="22"/>
                <w:szCs w:val="22"/>
              </w:rPr>
            </w:pPr>
            <w:r w:rsidRPr="00DD496B">
              <w:rPr>
                <w:sz w:val="22"/>
                <w:szCs w:val="22"/>
              </w:rPr>
              <w:t>Lieblingsfächer</w:t>
            </w:r>
          </w:p>
          <w:p w:rsidR="001B257F" w:rsidRPr="00DD496B" w:rsidRDefault="001B257F" w:rsidP="00C350B6">
            <w:pPr>
              <w:pStyle w:val="IQB-Standard"/>
              <w:numPr>
                <w:ilvl w:val="0"/>
                <w:numId w:val="6"/>
              </w:numPr>
              <w:rPr>
                <w:sz w:val="22"/>
                <w:szCs w:val="22"/>
              </w:rPr>
            </w:pPr>
            <w:r w:rsidRPr="00DD496B">
              <w:rPr>
                <w:sz w:val="22"/>
                <w:szCs w:val="22"/>
              </w:rPr>
              <w:t>Religionszugehörigkeiten</w:t>
            </w:r>
          </w:p>
          <w:p w:rsidR="001B257F" w:rsidRPr="00DD496B" w:rsidRDefault="001B257F" w:rsidP="00C350B6">
            <w:pPr>
              <w:pStyle w:val="IQB-Standard"/>
              <w:numPr>
                <w:ilvl w:val="0"/>
                <w:numId w:val="6"/>
              </w:numPr>
              <w:rPr>
                <w:sz w:val="22"/>
                <w:szCs w:val="22"/>
              </w:rPr>
            </w:pPr>
            <w:r w:rsidRPr="00DD496B">
              <w:rPr>
                <w:sz w:val="22"/>
                <w:szCs w:val="22"/>
              </w:rPr>
              <w:t>Schuhgrößen</w:t>
            </w:r>
          </w:p>
          <w:p w:rsidR="001B257F" w:rsidRPr="00DD496B" w:rsidRDefault="001B257F" w:rsidP="00C350B6">
            <w:pPr>
              <w:pStyle w:val="IQB-Standard"/>
              <w:numPr>
                <w:ilvl w:val="0"/>
                <w:numId w:val="6"/>
              </w:numPr>
              <w:rPr>
                <w:sz w:val="22"/>
                <w:szCs w:val="22"/>
              </w:rPr>
            </w:pPr>
            <w:r w:rsidRPr="00DD496B">
              <w:rPr>
                <w:sz w:val="22"/>
                <w:szCs w:val="22"/>
              </w:rPr>
              <w:t>usw.</w:t>
            </w:r>
          </w:p>
        </w:tc>
      </w:tr>
    </w:tbl>
    <w:p w:rsidR="001B257F" w:rsidRPr="00975A5C" w:rsidRDefault="001B257F" w:rsidP="001B257F">
      <w:pPr>
        <w:rPr>
          <w:sz w:val="22"/>
          <w:szCs w:val="22"/>
        </w:rPr>
      </w:pPr>
    </w:p>
    <w:p w:rsidR="001B257F" w:rsidRPr="00975A5C" w:rsidRDefault="001B257F" w:rsidP="001B257F">
      <w:pPr>
        <w:pStyle w:val="IQB-Standard"/>
        <w:rPr>
          <w:sz w:val="22"/>
          <w:szCs w:val="22"/>
        </w:rPr>
      </w:pPr>
      <w:r w:rsidRPr="00975A5C">
        <w:rPr>
          <w:sz w:val="22"/>
          <w:szCs w:val="22"/>
        </w:rPr>
        <w:t>Die Schülerinnen und Schüler können die Kategorien auch selbst festlegen, so ihre Klasse beschreiben und die Ergebnisse z.</w:t>
      </w:r>
      <w:r w:rsidRPr="00560E35">
        <w:rPr>
          <w:sz w:val="11"/>
          <w:szCs w:val="11"/>
        </w:rPr>
        <w:t xml:space="preserve"> </w:t>
      </w:r>
      <w:r w:rsidRPr="00975A5C">
        <w:rPr>
          <w:sz w:val="22"/>
          <w:szCs w:val="22"/>
        </w:rPr>
        <w:t>B. auf einem Plakat festhalten. Dadurch erlernen die Schülerinnen und Schüler durch den Vergleich von Bruchteilen bei ungleichen Grundgesamtheitsgrößen die Bedeutung von „Nenner“ und „Zähler“ in Bezug auf ein Teil-Ganzes-Schema</w:t>
      </w:r>
      <w:r w:rsidRPr="00975A5C" w:rsidDel="00E11A38">
        <w:rPr>
          <w:sz w:val="22"/>
          <w:szCs w:val="22"/>
        </w:rPr>
        <w:t xml:space="preserve"> </w:t>
      </w:r>
      <w:r w:rsidRPr="00975A5C">
        <w:rPr>
          <w:sz w:val="22"/>
          <w:szCs w:val="22"/>
        </w:rPr>
        <w:t>und die Interpretation und Berechnung von relativen und absoluten Häufigkeiten.</w:t>
      </w:r>
    </w:p>
    <w:p w:rsidR="001B257F" w:rsidRPr="00975A5C" w:rsidRDefault="001B257F" w:rsidP="001B257F">
      <w:pPr>
        <w:pStyle w:val="IQB-Standard"/>
        <w:spacing w:after="60"/>
        <w:rPr>
          <w:sz w:val="22"/>
          <w:szCs w:val="22"/>
        </w:rPr>
      </w:pPr>
      <w:r w:rsidRPr="00975A5C">
        <w:rPr>
          <w:sz w:val="22"/>
          <w:szCs w:val="22"/>
        </w:rPr>
        <w:t>Anknüpfend daran können den Lernenden Fälle und Situationen präsentiert werden, bei denen die Bestimmung von relativen und absoluten Häufigkeiten unterschiedlich sinnvoll ist. Eine Aufgabe könnte wie folgt lauten: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13" w:type="dxa"/>
          <w:bottom w:w="113" w:type="dxa"/>
        </w:tblCellMar>
        <w:tblLook w:val="00A0" w:firstRow="1" w:lastRow="0" w:firstColumn="1" w:lastColumn="0" w:noHBand="0" w:noVBand="0"/>
      </w:tblPr>
      <w:tblGrid>
        <w:gridCol w:w="9286"/>
      </w:tblGrid>
      <w:tr w:rsidR="001B257F" w:rsidRPr="001B257F" w:rsidTr="00C350B6">
        <w:tc>
          <w:tcPr>
            <w:tcW w:w="9286" w:type="dxa"/>
          </w:tcPr>
          <w:p w:rsidR="001B257F" w:rsidRPr="001B257F" w:rsidRDefault="001B257F" w:rsidP="00C350B6">
            <w:pPr>
              <w:rPr>
                <w:rFonts w:ascii="Arial" w:hAnsi="Arial" w:cs="Arial"/>
                <w:sz w:val="22"/>
                <w:szCs w:val="22"/>
              </w:rPr>
            </w:pPr>
            <w:r w:rsidRPr="001B257F"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0" distB="0" distL="114297" distR="114297" simplePos="0" relativeHeight="251659264" behindDoc="0" locked="0" layoutInCell="1" allowOverlap="1">
                      <wp:simplePos x="0" y="0"/>
                      <wp:positionH relativeFrom="column">
                        <wp:posOffset>-135256</wp:posOffset>
                      </wp:positionH>
                      <wp:positionV relativeFrom="paragraph">
                        <wp:posOffset>-73660</wp:posOffset>
                      </wp:positionV>
                      <wp:extent cx="0" cy="1275715"/>
                      <wp:effectExtent l="19050" t="0" r="38100" b="38735"/>
                      <wp:wrapNone/>
                      <wp:docPr id="168" name="Gerader Verbinder 1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0" cy="1275715"/>
                              </a:xfrm>
                              <a:prstGeom prst="line">
                                <a:avLst/>
                              </a:prstGeom>
                              <a:noFill/>
                              <a:ln w="57150" cap="flat" cmpd="sng" algn="ctr">
                                <a:solidFill>
                                  <a:sysClr val="window" lastClr="FFFFFF">
                                    <a:lumMod val="7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9CE6CD9" id="Gerader Verbinder 168" o:spid="_x0000_s1026" style="position:absolute;z-index:251659264;visibility:visible;mso-wrap-style:square;mso-width-percent:0;mso-height-percent:0;mso-wrap-distance-left:3.17492mm;mso-wrap-distance-top:0;mso-wrap-distance-right:3.17492mm;mso-wrap-distance-bottom:0;mso-position-horizontal:absolute;mso-position-horizontal-relative:text;mso-position-vertical:absolute;mso-position-vertical-relative:text;mso-width-percent:0;mso-height-percent:0;mso-width-relative:page;mso-height-relative:page" from="-10.65pt,-5.8pt" to="-10.65pt,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" strokecolor="#bfbfbf" strokeweight="4.5pt">
                      <o:lock v:ext="edit" shapetype="f"/>
                    </v:line>
                  </w:pict>
                </mc:Fallback>
              </mc:AlternateContent>
            </w:r>
            <w:r w:rsidRPr="001B257F">
              <w:rPr>
                <w:rFonts w:ascii="Arial" w:hAnsi="Arial" w:cs="Arial"/>
                <w:sz w:val="22"/>
                <w:szCs w:val="22"/>
              </w:rPr>
              <w:t>In der Klasse 7a sind 8 Mädchen und 15 Jungen. 4 Mädchen und 7 Jungen sagen, dass Mathematik ihr Lieblingsfach ist.</w:t>
            </w:r>
          </w:p>
          <w:p w:rsidR="001B257F" w:rsidRPr="001B257F" w:rsidRDefault="001B257F" w:rsidP="00C350B6">
            <w:pPr>
              <w:rPr>
                <w:rFonts w:ascii="Arial" w:hAnsi="Arial" w:cs="Arial"/>
                <w:sz w:val="22"/>
                <w:szCs w:val="22"/>
              </w:rPr>
            </w:pPr>
            <w:r w:rsidRPr="001B257F">
              <w:rPr>
                <w:rFonts w:ascii="Arial" w:hAnsi="Arial" w:cs="Arial"/>
                <w:sz w:val="22"/>
                <w:szCs w:val="22"/>
              </w:rPr>
              <w:t>Selina behauptet: „Das Fach Mathematik mögen Jungen halt lieber.</w:t>
            </w:r>
          </w:p>
          <w:p w:rsidR="001B257F" w:rsidRPr="001B257F" w:rsidRDefault="001B257F" w:rsidP="00C350B6">
            <w:pPr>
              <w:pStyle w:val="Listenabsatz"/>
              <w:numPr>
                <w:ilvl w:val="0"/>
                <w:numId w:val="7"/>
              </w:numPr>
              <w:ind w:left="426" w:hanging="426"/>
              <w:rPr>
                <w:rFonts w:cs="Arial"/>
                <w:sz w:val="22"/>
                <w:szCs w:val="22"/>
              </w:rPr>
            </w:pPr>
            <w:r w:rsidRPr="001B257F">
              <w:rPr>
                <w:rFonts w:cs="Arial"/>
                <w:sz w:val="22"/>
                <w:szCs w:val="22"/>
              </w:rPr>
              <w:t>Gib an, auf welcher Häufigkeit, relative oder absolute, Selinas Behauptung beruht?</w:t>
            </w:r>
          </w:p>
          <w:p w:rsidR="001B257F" w:rsidRPr="001B257F" w:rsidRDefault="001B257F" w:rsidP="00C350B6">
            <w:pPr>
              <w:pStyle w:val="Listenabsatz"/>
              <w:numPr>
                <w:ilvl w:val="0"/>
                <w:numId w:val="7"/>
              </w:numPr>
              <w:ind w:left="426" w:hanging="426"/>
              <w:rPr>
                <w:rFonts w:cs="Arial"/>
                <w:sz w:val="22"/>
                <w:szCs w:val="22"/>
              </w:rPr>
            </w:pPr>
            <w:r w:rsidRPr="001B257F">
              <w:rPr>
                <w:rFonts w:cs="Arial"/>
                <w:sz w:val="22"/>
                <w:szCs w:val="22"/>
              </w:rPr>
              <w:t xml:space="preserve">Gib an, mit welcher Häufigkeit, relative oder absolute, deiner Meinung </w:t>
            </w:r>
            <w:proofErr w:type="gramStart"/>
            <w:r w:rsidRPr="001B257F">
              <w:rPr>
                <w:rFonts w:cs="Arial"/>
                <w:sz w:val="22"/>
                <w:szCs w:val="22"/>
              </w:rPr>
              <w:t>nach gerechnet</w:t>
            </w:r>
            <w:proofErr w:type="gramEnd"/>
            <w:r w:rsidRPr="001B257F">
              <w:rPr>
                <w:rFonts w:cs="Arial"/>
                <w:sz w:val="22"/>
                <w:szCs w:val="22"/>
              </w:rPr>
              <w:t xml:space="preserve"> werden muss, um zu bestimmen, ob bei Jungen oder Mädchen das Fach Mathematik beliebter ist.</w:t>
            </w:r>
          </w:p>
        </w:tc>
      </w:tr>
    </w:tbl>
    <w:p w:rsidR="00694A63" w:rsidRPr="007E6CC0" w:rsidRDefault="00694A63" w:rsidP="001B257F">
      <w:pPr>
        <w:rPr>
          <w:rFonts w:ascii="Arial" w:hAnsi="Arial"/>
          <w:sz w:val="22"/>
          <w:szCs w:val="22"/>
        </w:rPr>
      </w:pPr>
    </w:p>
    <w:sectPr w:rsidR="00694A63" w:rsidRPr="007E6CC0" w:rsidSect="00DB65D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C0D5C" w:rsidRDefault="00CC0D5C" w:rsidP="005E2C46">
      <w:r>
        <w:separator/>
      </w:r>
    </w:p>
  </w:endnote>
  <w:endnote w:type="continuationSeparator" w:id="0">
    <w:p w:rsidR="00CC0D5C" w:rsidRDefault="00CC0D5C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96532C5C-469E-4681-812E-6D10EBED78B7}"/>
    <w:embedBold r:id="rId2" w:fontKey="{A887DF16-9274-44DC-B281-5E1477E30C46}"/>
    <w:embedBoldItalic r:id="rId3" w:fontKey="{C98D87AD-0D11-4220-A36E-E33B63A2B271}"/>
  </w:font>
  <w:font w:name="Bookshelf Symbol 7">
    <w:charset w:val="02"/>
    <w:family w:val="decorative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altName w:val="Courier New"/>
    <w:charset w:val="00"/>
    <w:family w:val="modern"/>
    <w:pitch w:val="fixed"/>
    <w:sig w:usb0="00000001" w:usb1="00000000" w:usb2="00000000" w:usb3="00000000" w:csb0="00000093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C0D5C" w:rsidRDefault="00CC0D5C" w:rsidP="005E2C46">
      <w:r>
        <w:separator/>
      </w:r>
    </w:p>
  </w:footnote>
  <w:footnote w:type="continuationSeparator" w:id="0">
    <w:p w:rsidR="00CC0D5C" w:rsidRDefault="00CC0D5C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1" name="Grafik 1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2B6E5758"/>
    <w:multiLevelType w:val="hybridMultilevel"/>
    <w:tmpl w:val="4F5AA1B6"/>
    <w:lvl w:ilvl="0" w:tplc="602A816A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A22639A"/>
    <w:multiLevelType w:val="hybridMultilevel"/>
    <w:tmpl w:val="8774155C"/>
    <w:lvl w:ilvl="0" w:tplc="04070015">
      <w:start w:val="1"/>
      <w:numFmt w:val="decimal"/>
      <w:lvlText w:val="(%1)"/>
      <w:lvlJc w:val="left"/>
      <w:pPr>
        <w:ind w:left="720" w:hanging="360"/>
      </w:pPr>
      <w:rPr>
        <w:rFonts w:cs="Times New Roman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43457C0A"/>
    <w:multiLevelType w:val="hybridMultilevel"/>
    <w:tmpl w:val="15EE9866"/>
    <w:lvl w:ilvl="0" w:tplc="CC2EACC8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1371011"/>
    <w:multiLevelType w:val="hybridMultilevel"/>
    <w:tmpl w:val="3BB4F9C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Bookshelf Symbol 7" w:hAnsi="Bookshelf Symbol 7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Bookshelf Symbol 7" w:hAnsi="Bookshelf Symbol 7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Bookshelf Symbol 7" w:hAnsi="Bookshelf Symbol 7" w:hint="default"/>
      </w:rPr>
    </w:lvl>
  </w:abstractNum>
  <w:abstractNum w:abstractNumId="6" w15:restartNumberingAfterBreak="0">
    <w:nsid w:val="75AD4B94"/>
    <w:multiLevelType w:val="hybridMultilevel"/>
    <w:tmpl w:val="553071C0"/>
    <w:lvl w:ilvl="0" w:tplc="F41A3256">
      <w:numFmt w:val="bullet"/>
      <w:pStyle w:val="Aufzhlung"/>
      <w:lvlText w:val="-"/>
      <w:lvlJc w:val="left"/>
      <w:pPr>
        <w:ind w:left="360" w:hanging="360"/>
      </w:pPr>
      <w:rPr>
        <w:rFonts w:ascii="Arial" w:eastAsia="Times New Roman" w:hAnsi="Arial" w:cs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"/>
  </w:num>
  <w:num w:numId="3">
    <w:abstractNumId w:val="0"/>
  </w:num>
  <w:num w:numId="4">
    <w:abstractNumId w:val="6"/>
  </w:num>
  <w:num w:numId="5">
    <w:abstractNumId w:val="2"/>
  </w:num>
  <w:num w:numId="6">
    <w:abstractNumId w:val="5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614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83727"/>
    <w:rsid w:val="00090346"/>
    <w:rsid w:val="000D4117"/>
    <w:rsid w:val="000D5D22"/>
    <w:rsid w:val="000D6068"/>
    <w:rsid w:val="000E70CA"/>
    <w:rsid w:val="00104280"/>
    <w:rsid w:val="00116119"/>
    <w:rsid w:val="00140C19"/>
    <w:rsid w:val="00146198"/>
    <w:rsid w:val="001524D2"/>
    <w:rsid w:val="00176D67"/>
    <w:rsid w:val="0018477B"/>
    <w:rsid w:val="001865A6"/>
    <w:rsid w:val="001B257F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0E87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222AD"/>
    <w:rsid w:val="0053290E"/>
    <w:rsid w:val="00540637"/>
    <w:rsid w:val="00566351"/>
    <w:rsid w:val="00590300"/>
    <w:rsid w:val="005967F1"/>
    <w:rsid w:val="005B26C9"/>
    <w:rsid w:val="005E2C46"/>
    <w:rsid w:val="005F046F"/>
    <w:rsid w:val="005F3A9E"/>
    <w:rsid w:val="005F4824"/>
    <w:rsid w:val="00606926"/>
    <w:rsid w:val="0061709D"/>
    <w:rsid w:val="00666933"/>
    <w:rsid w:val="00685869"/>
    <w:rsid w:val="00691281"/>
    <w:rsid w:val="00692E69"/>
    <w:rsid w:val="00694A63"/>
    <w:rsid w:val="00753D68"/>
    <w:rsid w:val="007569FC"/>
    <w:rsid w:val="00756CB3"/>
    <w:rsid w:val="00790FB0"/>
    <w:rsid w:val="007C729F"/>
    <w:rsid w:val="007D4262"/>
    <w:rsid w:val="007E6CC0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B41"/>
    <w:rsid w:val="008C1EC7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95DDE"/>
    <w:rsid w:val="00B711ED"/>
    <w:rsid w:val="00B8136A"/>
    <w:rsid w:val="00BE7001"/>
    <w:rsid w:val="00C2374F"/>
    <w:rsid w:val="00C2385F"/>
    <w:rsid w:val="00C630C9"/>
    <w:rsid w:val="00C97AB9"/>
    <w:rsid w:val="00CA6E18"/>
    <w:rsid w:val="00CC0D5C"/>
    <w:rsid w:val="00CF32D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A71E2"/>
    <w:rsid w:val="00EC34A6"/>
    <w:rsid w:val="00ED2D11"/>
    <w:rsid w:val="00F0154F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41"/>
    <o:shapelayout v:ext="edit">
      <o:idmap v:ext="edit" data="1"/>
    </o:shapelayout>
  </w:shapeDefaults>
  <w:decimalSymbol w:val=","/>
  <w:listSeparator w:val=";"/>
  <w14:docId w14:val="44881D6F"/>
  <w15:docId w15:val="{1570E3F2-CEA7-476E-8AEF-C9B1428927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53290E"/>
    <w:pPr>
      <w:spacing w:before="240" w:after="60"/>
    </w:pPr>
    <w:rPr>
      <w:sz w:val="22"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53290E"/>
    <w:rPr>
      <w:rFonts w:cs="Arial"/>
      <w:sz w:val="18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53290E"/>
    <w:pPr>
      <w:numPr>
        <w:numId w:val="1"/>
      </w:numPr>
      <w:ind w:left="170" w:hanging="170"/>
    </w:pPr>
    <w:rPr>
      <w:sz w:val="18"/>
    </w:rPr>
  </w:style>
  <w:style w:type="character" w:customStyle="1" w:styleId="IQB-RSNormalZchn">
    <w:name w:val="IQB-RSNormal Zchn"/>
    <w:basedOn w:val="Absatz-Standardschriftart"/>
    <w:link w:val="IQB-RSNormal"/>
    <w:rsid w:val="0053290E"/>
    <w:rPr>
      <w:rFonts w:ascii="Arial" w:hAnsi="Arial" w:cs="Arial"/>
      <w:sz w:val="18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53290E"/>
    <w:rPr>
      <w:sz w:val="18"/>
    </w:rPr>
  </w:style>
  <w:style w:type="character" w:customStyle="1" w:styleId="IQB-RSExampleZchn">
    <w:name w:val="IQB-RSExample Zchn"/>
    <w:basedOn w:val="IQB-RSNormalZchn"/>
    <w:link w:val="IQB-RSExample"/>
    <w:rsid w:val="0053290E"/>
    <w:rPr>
      <w:rFonts w:ascii="Arial" w:hAnsi="Arial" w:cs="Arial"/>
      <w:sz w:val="18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53290E"/>
    <w:rPr>
      <w:sz w:val="18"/>
    </w:rPr>
  </w:style>
  <w:style w:type="character" w:customStyle="1" w:styleId="IQB-RSHeaderAufgabeZchn">
    <w:name w:val="IQB-RSHeaderAufgabe Zchn"/>
    <w:basedOn w:val="IQB-RSNormalZchn"/>
    <w:link w:val="IQB-RSHeaderAufgabe"/>
    <w:rsid w:val="0053290E"/>
    <w:rPr>
      <w:rFonts w:ascii="Arial" w:hAnsi="Arial" w:cs="Arial"/>
      <w:sz w:val="18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53290E"/>
    <w:rPr>
      <w:sz w:val="18"/>
    </w:rPr>
  </w:style>
  <w:style w:type="character" w:customStyle="1" w:styleId="IQB-RSHeaderItemZchn">
    <w:name w:val="IQB-RSHeaderItem Zchn"/>
    <w:basedOn w:val="IQB-RSHeaderAufgabeZchn"/>
    <w:link w:val="IQB-RSHeaderItem"/>
    <w:rsid w:val="0053290E"/>
    <w:rPr>
      <w:rFonts w:ascii="Arial" w:hAnsi="Arial" w:cs="Arial"/>
      <w:sz w:val="18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53290E"/>
    <w:rPr>
      <w:rFonts w:ascii="Arial" w:hAnsi="Arial" w:cs="Arial"/>
      <w:sz w:val="18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53290E"/>
    <w:rPr>
      <w:rFonts w:cs="Arial"/>
      <w:sz w:val="18"/>
    </w:rPr>
  </w:style>
  <w:style w:type="paragraph" w:customStyle="1" w:styleId="IQB-RSPosition">
    <w:name w:val="IQB-RSPosition"/>
    <w:basedOn w:val="IQB-Standard"/>
    <w:link w:val="IQB-RSPositionZchn"/>
    <w:qFormat/>
    <w:rsid w:val="0053290E"/>
    <w:rPr>
      <w:sz w:val="18"/>
    </w:rPr>
  </w:style>
  <w:style w:type="character" w:customStyle="1" w:styleId="IQB-RSAllgemeinZchn">
    <w:name w:val="IQB-RSAllgemein Zchn"/>
    <w:basedOn w:val="Absatz-Standardschriftart"/>
    <w:link w:val="IQB-RSAllgemein"/>
    <w:rsid w:val="0053290E"/>
    <w:rPr>
      <w:rFonts w:ascii="Arial" w:hAnsi="Arial" w:cs="Arial"/>
      <w:sz w:val="18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53290E"/>
    <w:rPr>
      <w:sz w:val="18"/>
    </w:rPr>
  </w:style>
  <w:style w:type="character" w:customStyle="1" w:styleId="IQB-RSPositionZchn">
    <w:name w:val="IQB-RSPosition Zchn"/>
    <w:basedOn w:val="IQB-RSAllgemeinZchn"/>
    <w:link w:val="IQB-RSPosition"/>
    <w:rsid w:val="0053290E"/>
    <w:rPr>
      <w:rFonts w:ascii="Arial" w:hAnsi="Arial" w:cs="Arial"/>
      <w:sz w:val="18"/>
      <w:szCs w:val="24"/>
    </w:rPr>
  </w:style>
  <w:style w:type="paragraph" w:customStyle="1" w:styleId="IQB-RSScore">
    <w:name w:val="IQB-RSScore"/>
    <w:basedOn w:val="IQB-Standard"/>
    <w:link w:val="IQB-RSScoreZchn"/>
    <w:qFormat/>
    <w:rsid w:val="0053290E"/>
    <w:rPr>
      <w:sz w:val="18"/>
    </w:rPr>
  </w:style>
  <w:style w:type="character" w:customStyle="1" w:styleId="IQB-RSCodeValueZchn">
    <w:name w:val="IQB-RSCodeValue Zchn"/>
    <w:basedOn w:val="IQB-RSPositionZchn"/>
    <w:link w:val="IQB-RSCodeValue"/>
    <w:rsid w:val="0053290E"/>
    <w:rPr>
      <w:rFonts w:ascii="Arial" w:hAnsi="Arial" w:cs="Arial"/>
      <w:sz w:val="18"/>
      <w:szCs w:val="24"/>
    </w:rPr>
  </w:style>
  <w:style w:type="character" w:customStyle="1" w:styleId="IQB-RSScoreZchn">
    <w:name w:val="IQB-RSScore Zchn"/>
    <w:basedOn w:val="IQB-RSCodeValueZchn"/>
    <w:link w:val="IQB-RSScore"/>
    <w:rsid w:val="0053290E"/>
    <w:rPr>
      <w:rFonts w:ascii="Arial" w:hAnsi="Arial" w:cs="Arial"/>
      <w:sz w:val="18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53290E"/>
    <w:rPr>
      <w:rFonts w:ascii="Arial" w:hAnsi="Arial"/>
      <w:sz w:val="22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 w:val="0"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53290E"/>
    <w:rPr>
      <w:sz w:val="18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 w:val="0"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53290E"/>
    <w:rPr>
      <w:sz w:val="18"/>
    </w:rPr>
  </w:style>
  <w:style w:type="character" w:customStyle="1" w:styleId="IQB-MerkmalZchn">
    <w:name w:val="IQB-Merkmal Zchn"/>
    <w:basedOn w:val="IQB-TeilaufgabentitelZchn"/>
    <w:link w:val="IQB-Merkmal"/>
    <w:rsid w:val="0053290E"/>
    <w:rPr>
      <w:rFonts w:ascii="Arial" w:hAnsi="Arial"/>
      <w:sz w:val="18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53290E"/>
    <w:rPr>
      <w:rFonts w:ascii="Arial" w:hAnsi="Arial"/>
      <w:sz w:val="18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Flietext">
    <w:name w:val="Fließtext"/>
    <w:basedOn w:val="Standard"/>
    <w:link w:val="FlietextZchn"/>
    <w:rsid w:val="0053290E"/>
    <w:pPr>
      <w:spacing w:after="120"/>
    </w:pPr>
    <w:rPr>
      <w:rFonts w:ascii="Arial" w:hAnsi="Arial"/>
      <w:sz w:val="22"/>
    </w:rPr>
  </w:style>
  <w:style w:type="paragraph" w:customStyle="1" w:styleId="Aufzhlung">
    <w:name w:val="Aufzählung"/>
    <w:basedOn w:val="Standard"/>
    <w:rsid w:val="0053290E"/>
    <w:pPr>
      <w:numPr>
        <w:numId w:val="4"/>
      </w:numPr>
      <w:spacing w:before="50"/>
    </w:pPr>
    <w:rPr>
      <w:rFonts w:ascii="Arial" w:hAnsi="Arial"/>
      <w:sz w:val="22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685869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685869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  <w:style w:type="character" w:customStyle="1" w:styleId="FlietextZchn">
    <w:name w:val="Fließtext Zchn"/>
    <w:link w:val="Flietext"/>
    <w:rsid w:val="00694A63"/>
    <w:rPr>
      <w:rFonts w:ascii="Arial" w:hAnsi="Arial"/>
      <w:sz w:val="22"/>
      <w:szCs w:val="24"/>
    </w:rPr>
  </w:style>
  <w:style w:type="paragraph" w:styleId="Listenabsatz">
    <w:name w:val="List Paragraph"/>
    <w:basedOn w:val="Standard"/>
    <w:uiPriority w:val="34"/>
    <w:qFormat/>
    <w:rsid w:val="00694A63"/>
    <w:pPr>
      <w:ind w:left="720"/>
      <w:contextualSpacing/>
    </w:pPr>
    <w:rPr>
      <w:rFonts w:ascii="Arial" w:hAnsi="Arial"/>
      <w:sz w:val="18"/>
    </w:rPr>
  </w:style>
  <w:style w:type="paragraph" w:customStyle="1" w:styleId="Listenabsatz1">
    <w:name w:val="Listenabsatz1"/>
    <w:basedOn w:val="Standard"/>
    <w:rsid w:val="00694A63"/>
    <w:pPr>
      <w:suppressAutoHyphens/>
      <w:ind w:left="720"/>
    </w:pPr>
    <w:rPr>
      <w:rFonts w:ascii="Arial" w:hAnsi="Arial"/>
      <w:kern w:val="1"/>
      <w:sz w:val="18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241876C-6387-43AB-9B94-9C7FE5FEDE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301</Words>
  <Characters>1906</Characters>
  <Application>Microsoft Office Word</Application>
  <DocSecurity>0</DocSecurity>
  <Lines>38</Lines>
  <Paragraphs>22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2185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2025-05-22T13:11:00Z</dcterms:created>
  <dcterms:modified xsi:type="dcterms:W3CDTF">2025-05-22T13:11:00Z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Ma1 online DidKomms Hauptdurchgang VERA; perskeea; 26.04.2024</vt:lpwstr>
  </property>
</Properties>
</file>